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57" w:rsidRPr="0038335C" w:rsidRDefault="000567D0" w:rsidP="000567D0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  <w:szCs w:val="16"/>
        </w:rPr>
      </w:pPr>
      <w:r w:rsidRPr="0038335C">
        <w:rPr>
          <w:rFonts w:ascii="Verdana" w:hAnsi="Verdana"/>
          <w:b/>
          <w:color w:val="003399"/>
          <w:sz w:val="18"/>
          <w:szCs w:val="16"/>
        </w:rPr>
        <w:t>Descripción</w:t>
      </w:r>
    </w:p>
    <w:p w:rsidR="00CC1757" w:rsidRPr="00CC1757" w:rsidRDefault="00CC1757" w:rsidP="00CC1757">
      <w:pPr>
        <w:rPr>
          <w:rFonts w:ascii="Verdana" w:hAnsi="Verdana"/>
          <w:sz w:val="16"/>
          <w:szCs w:val="16"/>
        </w:rPr>
      </w:pPr>
      <w:r w:rsidRPr="00CC1757">
        <w:rPr>
          <w:rFonts w:ascii="Verdana" w:hAnsi="Verdana"/>
          <w:sz w:val="16"/>
          <w:szCs w:val="16"/>
        </w:rPr>
        <w:t xml:space="preserve">TEKZKRETO SELLADOR  AS es un recubrimiento 100% acrílico base aceite para sellado y protección de una gran variedad de superficies porosas como: cantera, texturizado, ladrillo, piedra, concreto, teja, barro, adoquín, mármol. </w:t>
      </w:r>
    </w:p>
    <w:p w:rsidR="00CC1757" w:rsidRPr="00CC1757" w:rsidRDefault="00CC1757" w:rsidP="00CC1757">
      <w:pPr>
        <w:rPr>
          <w:rFonts w:ascii="Verdana" w:hAnsi="Verdana"/>
          <w:sz w:val="16"/>
          <w:szCs w:val="16"/>
        </w:rPr>
      </w:pPr>
    </w:p>
    <w:p w:rsidR="00CC1757" w:rsidRPr="00CC1757" w:rsidRDefault="00CC1757" w:rsidP="00CC1757">
      <w:pPr>
        <w:rPr>
          <w:rFonts w:ascii="Verdana" w:hAnsi="Verdana"/>
          <w:sz w:val="16"/>
          <w:szCs w:val="16"/>
        </w:rPr>
      </w:pPr>
      <w:r w:rsidRPr="00CC1757">
        <w:rPr>
          <w:rFonts w:ascii="Verdana" w:hAnsi="Verdana"/>
          <w:sz w:val="16"/>
          <w:szCs w:val="16"/>
        </w:rPr>
        <w:t xml:space="preserve"> </w:t>
      </w:r>
    </w:p>
    <w:p w:rsidR="00CC1757" w:rsidRPr="0038335C" w:rsidRDefault="000567D0" w:rsidP="000567D0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  <w:szCs w:val="16"/>
        </w:rPr>
      </w:pPr>
      <w:r w:rsidRPr="0038335C">
        <w:rPr>
          <w:rFonts w:ascii="Verdana" w:hAnsi="Verdana"/>
          <w:b/>
          <w:color w:val="003399"/>
          <w:sz w:val="18"/>
          <w:szCs w:val="16"/>
        </w:rPr>
        <w:t>Propiedades</w:t>
      </w:r>
    </w:p>
    <w:p w:rsidR="00CC1757" w:rsidRPr="000567D0" w:rsidRDefault="00CC1757" w:rsidP="000567D0">
      <w:pPr>
        <w:pStyle w:val="Prrafodelista"/>
        <w:numPr>
          <w:ilvl w:val="0"/>
          <w:numId w:val="39"/>
        </w:numPr>
        <w:ind w:left="360"/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>Totalmente transparente</w:t>
      </w:r>
      <w:r w:rsidR="00B721B4">
        <w:rPr>
          <w:rFonts w:ascii="Verdana" w:hAnsi="Verdana"/>
          <w:sz w:val="16"/>
          <w:szCs w:val="16"/>
        </w:rPr>
        <w:t>.</w:t>
      </w:r>
    </w:p>
    <w:p w:rsidR="00CC1757" w:rsidRPr="000567D0" w:rsidRDefault="00CC1757" w:rsidP="000567D0">
      <w:pPr>
        <w:pStyle w:val="Prrafodelista"/>
        <w:numPr>
          <w:ilvl w:val="0"/>
          <w:numId w:val="39"/>
        </w:numPr>
        <w:ind w:left="360"/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>Superior resistencia a solventes, detergentes, grasas y aceites</w:t>
      </w:r>
      <w:r w:rsidR="00B721B4">
        <w:rPr>
          <w:rFonts w:ascii="Verdana" w:hAnsi="Verdana"/>
          <w:sz w:val="16"/>
          <w:szCs w:val="16"/>
        </w:rPr>
        <w:t>.</w:t>
      </w:r>
    </w:p>
    <w:p w:rsidR="00CC1757" w:rsidRPr="000567D0" w:rsidRDefault="00CC1757" w:rsidP="000567D0">
      <w:pPr>
        <w:pStyle w:val="Prrafodelista"/>
        <w:numPr>
          <w:ilvl w:val="0"/>
          <w:numId w:val="39"/>
        </w:numPr>
        <w:ind w:left="360"/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>Gran resistencia a la luz ultravioleta y ácidos</w:t>
      </w:r>
      <w:r w:rsidR="00B721B4">
        <w:rPr>
          <w:rFonts w:ascii="Verdana" w:hAnsi="Verdana"/>
          <w:sz w:val="16"/>
          <w:szCs w:val="16"/>
        </w:rPr>
        <w:t>.</w:t>
      </w:r>
    </w:p>
    <w:p w:rsidR="00CC1757" w:rsidRPr="000567D0" w:rsidRDefault="00CC1757" w:rsidP="000567D0">
      <w:pPr>
        <w:pStyle w:val="Prrafodelista"/>
        <w:numPr>
          <w:ilvl w:val="0"/>
          <w:numId w:val="39"/>
        </w:numPr>
        <w:ind w:left="360"/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 xml:space="preserve">Excelente retención del brillo </w:t>
      </w:r>
      <w:r w:rsidR="00B721B4">
        <w:rPr>
          <w:rFonts w:ascii="Verdana" w:hAnsi="Verdana"/>
          <w:sz w:val="16"/>
          <w:szCs w:val="16"/>
        </w:rPr>
        <w:t>.</w:t>
      </w:r>
    </w:p>
    <w:p w:rsidR="00CC1757" w:rsidRPr="000567D0" w:rsidRDefault="00CC1757" w:rsidP="000567D0">
      <w:pPr>
        <w:pStyle w:val="Prrafodelista"/>
        <w:numPr>
          <w:ilvl w:val="0"/>
          <w:numId w:val="39"/>
        </w:numPr>
        <w:ind w:left="360"/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>Impide la filtración</w:t>
      </w:r>
      <w:r w:rsidR="00B721B4">
        <w:rPr>
          <w:rFonts w:ascii="Verdana" w:hAnsi="Verdana"/>
          <w:sz w:val="16"/>
          <w:szCs w:val="16"/>
        </w:rPr>
        <w:t xml:space="preserve"> de agua, sales y contaminantes.</w:t>
      </w:r>
    </w:p>
    <w:p w:rsidR="00CC1757" w:rsidRPr="000567D0" w:rsidRDefault="00CC1757" w:rsidP="000567D0">
      <w:pPr>
        <w:pStyle w:val="Prrafodelista"/>
        <w:numPr>
          <w:ilvl w:val="0"/>
          <w:numId w:val="39"/>
        </w:numPr>
        <w:ind w:left="360"/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>Evita la formación de salitre</w:t>
      </w:r>
      <w:r w:rsidR="00B721B4">
        <w:rPr>
          <w:rFonts w:ascii="Verdana" w:hAnsi="Verdana"/>
          <w:sz w:val="16"/>
          <w:szCs w:val="16"/>
        </w:rPr>
        <w:t>.</w:t>
      </w:r>
    </w:p>
    <w:p w:rsidR="00CC1757" w:rsidRPr="000567D0" w:rsidRDefault="00CC1757" w:rsidP="000567D0">
      <w:pPr>
        <w:pStyle w:val="Prrafodelista"/>
        <w:numPr>
          <w:ilvl w:val="0"/>
          <w:numId w:val="39"/>
        </w:numPr>
        <w:ind w:left="360"/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>Permite la respiración de la superficie</w:t>
      </w:r>
      <w:r w:rsidR="00B721B4">
        <w:rPr>
          <w:rFonts w:ascii="Verdana" w:hAnsi="Verdana"/>
          <w:sz w:val="16"/>
          <w:szCs w:val="16"/>
        </w:rPr>
        <w:t>.</w:t>
      </w:r>
    </w:p>
    <w:p w:rsidR="00CC1757" w:rsidRPr="000567D0" w:rsidRDefault="00CC1757" w:rsidP="000567D0">
      <w:pPr>
        <w:pStyle w:val="Prrafodelista"/>
        <w:numPr>
          <w:ilvl w:val="0"/>
          <w:numId w:val="39"/>
        </w:numPr>
        <w:ind w:left="360"/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>Ideal para usos en exteriores e interiores</w:t>
      </w:r>
      <w:r w:rsidR="00B721B4">
        <w:rPr>
          <w:rFonts w:ascii="Verdana" w:hAnsi="Verdana"/>
          <w:sz w:val="16"/>
          <w:szCs w:val="16"/>
        </w:rPr>
        <w:t>.</w:t>
      </w:r>
    </w:p>
    <w:p w:rsidR="00CC1757" w:rsidRPr="000567D0" w:rsidRDefault="00CC1757" w:rsidP="000567D0">
      <w:pPr>
        <w:pStyle w:val="Prrafodelista"/>
        <w:numPr>
          <w:ilvl w:val="0"/>
          <w:numId w:val="39"/>
        </w:numPr>
        <w:ind w:left="360"/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>Libre de amarillamiento</w:t>
      </w:r>
      <w:r w:rsidR="00B721B4">
        <w:rPr>
          <w:rFonts w:ascii="Verdana" w:hAnsi="Verdana"/>
          <w:sz w:val="16"/>
          <w:szCs w:val="16"/>
        </w:rPr>
        <w:t>.</w:t>
      </w:r>
    </w:p>
    <w:p w:rsidR="00CC1757" w:rsidRPr="000567D0" w:rsidRDefault="00CC1757" w:rsidP="000567D0">
      <w:pPr>
        <w:pStyle w:val="Prrafodelista"/>
        <w:numPr>
          <w:ilvl w:val="0"/>
          <w:numId w:val="39"/>
        </w:numPr>
        <w:ind w:left="360"/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>Gran rendimiento y durabilidad</w:t>
      </w:r>
      <w:r w:rsidR="00B721B4">
        <w:rPr>
          <w:rFonts w:ascii="Verdana" w:hAnsi="Verdana"/>
          <w:sz w:val="16"/>
          <w:szCs w:val="16"/>
        </w:rPr>
        <w:t>.</w:t>
      </w:r>
    </w:p>
    <w:p w:rsidR="00CC1757" w:rsidRPr="000567D0" w:rsidRDefault="00CC1757" w:rsidP="000567D0">
      <w:pPr>
        <w:pStyle w:val="Prrafodelista"/>
        <w:numPr>
          <w:ilvl w:val="0"/>
          <w:numId w:val="39"/>
        </w:numPr>
        <w:ind w:left="360"/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>Excelente resistencia al interperismo</w:t>
      </w:r>
      <w:r w:rsidR="00B721B4">
        <w:rPr>
          <w:rFonts w:ascii="Verdana" w:hAnsi="Verdana"/>
          <w:sz w:val="16"/>
          <w:szCs w:val="16"/>
        </w:rPr>
        <w:t>.</w:t>
      </w:r>
    </w:p>
    <w:p w:rsidR="00CC1757" w:rsidRPr="000567D0" w:rsidRDefault="00B721B4" w:rsidP="000567D0">
      <w:pPr>
        <w:pStyle w:val="Prrafodelista"/>
        <w:numPr>
          <w:ilvl w:val="0"/>
          <w:numId w:val="39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Listo para usarse.</w:t>
      </w:r>
    </w:p>
    <w:p w:rsidR="000567D0" w:rsidRDefault="000567D0" w:rsidP="000567D0">
      <w:pPr>
        <w:rPr>
          <w:rFonts w:ascii="Verdana" w:hAnsi="Verdana"/>
          <w:sz w:val="16"/>
          <w:szCs w:val="16"/>
        </w:rPr>
      </w:pPr>
    </w:p>
    <w:p w:rsidR="00CC1757" w:rsidRPr="0038335C" w:rsidRDefault="000567D0" w:rsidP="000567D0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  <w:szCs w:val="16"/>
        </w:rPr>
      </w:pPr>
      <w:r w:rsidRPr="0038335C">
        <w:rPr>
          <w:rFonts w:ascii="Verdana" w:hAnsi="Verdana"/>
          <w:b/>
          <w:color w:val="003399"/>
          <w:sz w:val="18"/>
          <w:szCs w:val="16"/>
        </w:rPr>
        <w:t>Aplicación</w:t>
      </w:r>
    </w:p>
    <w:p w:rsidR="00CC1757" w:rsidRPr="000567D0" w:rsidRDefault="00CC1757" w:rsidP="000567D0">
      <w:pPr>
        <w:pStyle w:val="Prrafodelista"/>
        <w:numPr>
          <w:ilvl w:val="0"/>
          <w:numId w:val="39"/>
        </w:numPr>
        <w:ind w:left="360"/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>Limpiar perfectamente la superficie a tratar</w:t>
      </w:r>
      <w:r w:rsidR="00B721B4">
        <w:rPr>
          <w:rFonts w:ascii="Verdana" w:hAnsi="Verdana"/>
          <w:sz w:val="16"/>
          <w:szCs w:val="16"/>
        </w:rPr>
        <w:t>.</w:t>
      </w:r>
    </w:p>
    <w:p w:rsidR="00CC1757" w:rsidRPr="000567D0" w:rsidRDefault="00CC1757" w:rsidP="000567D0">
      <w:pPr>
        <w:pStyle w:val="Prrafodelista"/>
        <w:numPr>
          <w:ilvl w:val="0"/>
          <w:numId w:val="39"/>
        </w:numPr>
        <w:ind w:left="360"/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>La superficie deberá estar seca y libre de polvo y grasas</w:t>
      </w:r>
      <w:r w:rsidR="00B721B4">
        <w:rPr>
          <w:rFonts w:ascii="Verdana" w:hAnsi="Verdana"/>
          <w:sz w:val="16"/>
          <w:szCs w:val="16"/>
        </w:rPr>
        <w:t>.</w:t>
      </w:r>
    </w:p>
    <w:p w:rsidR="00CC1757" w:rsidRPr="000567D0" w:rsidRDefault="00CC1757" w:rsidP="000567D0">
      <w:pPr>
        <w:pStyle w:val="Prrafodelista"/>
        <w:numPr>
          <w:ilvl w:val="0"/>
          <w:numId w:val="39"/>
        </w:numPr>
        <w:ind w:left="360"/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>Eliminar todos los materiales que presenten falsas adherencias</w:t>
      </w:r>
      <w:r w:rsidR="00B721B4">
        <w:rPr>
          <w:rFonts w:ascii="Verdana" w:hAnsi="Verdana"/>
          <w:sz w:val="16"/>
          <w:szCs w:val="16"/>
        </w:rPr>
        <w:t>.</w:t>
      </w:r>
    </w:p>
    <w:p w:rsidR="00CC1757" w:rsidRPr="000567D0" w:rsidRDefault="00CC1757" w:rsidP="000567D0">
      <w:pPr>
        <w:pStyle w:val="Prrafodelista"/>
        <w:numPr>
          <w:ilvl w:val="0"/>
          <w:numId w:val="39"/>
        </w:numPr>
        <w:ind w:left="360"/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>Aplicar el TEKZKRETO SELLADOR AS tal y como viene en el envase agitando previamente</w:t>
      </w:r>
      <w:r w:rsidR="00B721B4">
        <w:rPr>
          <w:rFonts w:ascii="Verdana" w:hAnsi="Verdana"/>
          <w:sz w:val="16"/>
          <w:szCs w:val="16"/>
        </w:rPr>
        <w:t>.</w:t>
      </w:r>
    </w:p>
    <w:p w:rsidR="00CC1757" w:rsidRPr="000567D0" w:rsidRDefault="00CC1757" w:rsidP="000567D0">
      <w:pPr>
        <w:pStyle w:val="Prrafodelista"/>
        <w:numPr>
          <w:ilvl w:val="0"/>
          <w:numId w:val="39"/>
        </w:numPr>
        <w:ind w:left="360"/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>Aplicar por lo menos dos capas a intervalos de 1 a 2 horas</w:t>
      </w:r>
      <w:r w:rsidR="00B721B4">
        <w:rPr>
          <w:rFonts w:ascii="Verdana" w:hAnsi="Verdana"/>
          <w:sz w:val="16"/>
          <w:szCs w:val="16"/>
        </w:rPr>
        <w:t>.</w:t>
      </w:r>
    </w:p>
    <w:p w:rsidR="00CC1757" w:rsidRPr="000567D0" w:rsidRDefault="00CC1757" w:rsidP="000567D0">
      <w:pPr>
        <w:pStyle w:val="Prrafodelista"/>
        <w:numPr>
          <w:ilvl w:val="0"/>
          <w:numId w:val="39"/>
        </w:numPr>
        <w:ind w:left="360"/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>Utilizar brocha, rodillo o equipo de aspersión</w:t>
      </w:r>
      <w:r w:rsidR="00B721B4">
        <w:rPr>
          <w:rFonts w:ascii="Verdana" w:hAnsi="Verdana"/>
          <w:sz w:val="16"/>
          <w:szCs w:val="16"/>
        </w:rPr>
        <w:t>.</w:t>
      </w:r>
    </w:p>
    <w:p w:rsidR="00CC1757" w:rsidRPr="00CC1757" w:rsidRDefault="00CC1757" w:rsidP="00CC1757">
      <w:pPr>
        <w:rPr>
          <w:rFonts w:ascii="Verdana" w:hAnsi="Verdana"/>
          <w:sz w:val="16"/>
          <w:szCs w:val="16"/>
        </w:rPr>
      </w:pPr>
    </w:p>
    <w:p w:rsidR="00CC1757" w:rsidRPr="0038335C" w:rsidRDefault="000567D0" w:rsidP="000567D0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  <w:szCs w:val="16"/>
        </w:rPr>
      </w:pPr>
      <w:r w:rsidRPr="0038335C">
        <w:rPr>
          <w:rFonts w:ascii="Verdana" w:hAnsi="Verdana"/>
          <w:b/>
          <w:color w:val="003399"/>
          <w:sz w:val="18"/>
          <w:szCs w:val="16"/>
        </w:rPr>
        <w:t>Recomendaciones</w:t>
      </w:r>
    </w:p>
    <w:p w:rsidR="00CC1757" w:rsidRPr="000567D0" w:rsidRDefault="00CC1757" w:rsidP="000567D0">
      <w:pPr>
        <w:pStyle w:val="Prrafodelista"/>
        <w:numPr>
          <w:ilvl w:val="0"/>
          <w:numId w:val="41"/>
        </w:numPr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>En exteriores no aplicar bajo amenaza de lluvia</w:t>
      </w:r>
      <w:r w:rsidR="00B721B4">
        <w:rPr>
          <w:rFonts w:ascii="Verdana" w:hAnsi="Verdana"/>
          <w:sz w:val="16"/>
          <w:szCs w:val="16"/>
        </w:rPr>
        <w:t>.</w:t>
      </w:r>
      <w:r w:rsidRPr="000567D0">
        <w:rPr>
          <w:rFonts w:ascii="Verdana" w:hAnsi="Verdana"/>
          <w:sz w:val="16"/>
          <w:szCs w:val="16"/>
        </w:rPr>
        <w:t xml:space="preserve"> </w:t>
      </w:r>
    </w:p>
    <w:p w:rsidR="00CC1757" w:rsidRPr="000567D0" w:rsidRDefault="00CC1757" w:rsidP="000567D0">
      <w:pPr>
        <w:pStyle w:val="Prrafodelista"/>
        <w:numPr>
          <w:ilvl w:val="0"/>
          <w:numId w:val="41"/>
        </w:numPr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>No utilizar ácidos para la limpieza de la superficie</w:t>
      </w:r>
      <w:r w:rsidR="00B721B4">
        <w:rPr>
          <w:rFonts w:ascii="Verdana" w:hAnsi="Verdana"/>
          <w:sz w:val="16"/>
          <w:szCs w:val="16"/>
        </w:rPr>
        <w:t>.</w:t>
      </w:r>
      <w:r w:rsidRPr="000567D0">
        <w:rPr>
          <w:rFonts w:ascii="Verdana" w:hAnsi="Verdana"/>
          <w:sz w:val="16"/>
          <w:szCs w:val="16"/>
        </w:rPr>
        <w:t xml:space="preserve"> </w:t>
      </w:r>
    </w:p>
    <w:p w:rsidR="00CC1757" w:rsidRPr="000567D0" w:rsidRDefault="00CC1757" w:rsidP="000567D0">
      <w:pPr>
        <w:pStyle w:val="Prrafodelista"/>
        <w:numPr>
          <w:ilvl w:val="0"/>
          <w:numId w:val="41"/>
        </w:numPr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>Aplicar TEKZKRETO SELLADOR AS</w:t>
      </w:r>
      <w:r w:rsidR="00B721B4">
        <w:rPr>
          <w:rFonts w:ascii="Verdana" w:hAnsi="Verdana"/>
          <w:sz w:val="16"/>
          <w:szCs w:val="16"/>
        </w:rPr>
        <w:t xml:space="preserve"> a temperaturas superiores a 5°</w:t>
      </w:r>
      <w:r w:rsidRPr="000567D0">
        <w:rPr>
          <w:rFonts w:ascii="Verdana" w:hAnsi="Verdana"/>
          <w:sz w:val="16"/>
          <w:szCs w:val="16"/>
        </w:rPr>
        <w:t>C</w:t>
      </w:r>
      <w:r w:rsidR="00B721B4">
        <w:rPr>
          <w:rFonts w:ascii="Verdana" w:hAnsi="Verdana"/>
          <w:sz w:val="16"/>
          <w:szCs w:val="16"/>
        </w:rPr>
        <w:t>.</w:t>
      </w:r>
      <w:r w:rsidRPr="000567D0">
        <w:rPr>
          <w:rFonts w:ascii="Verdana" w:hAnsi="Verdana"/>
          <w:sz w:val="16"/>
          <w:szCs w:val="16"/>
        </w:rPr>
        <w:t xml:space="preserve"> </w:t>
      </w:r>
    </w:p>
    <w:p w:rsidR="00CC1757" w:rsidRPr="000567D0" w:rsidRDefault="00CC1757" w:rsidP="000567D0">
      <w:pPr>
        <w:pStyle w:val="Prrafodelista"/>
        <w:numPr>
          <w:ilvl w:val="0"/>
          <w:numId w:val="41"/>
        </w:numPr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>Para obtener mejores resultados aplicar siempre dos capas</w:t>
      </w:r>
      <w:r w:rsidR="00B721B4">
        <w:rPr>
          <w:rFonts w:ascii="Verdana" w:hAnsi="Verdana"/>
          <w:sz w:val="16"/>
          <w:szCs w:val="16"/>
        </w:rPr>
        <w:t>.</w:t>
      </w:r>
      <w:r w:rsidRPr="000567D0">
        <w:rPr>
          <w:rFonts w:ascii="Verdana" w:hAnsi="Verdana"/>
          <w:sz w:val="16"/>
          <w:szCs w:val="16"/>
        </w:rPr>
        <w:t xml:space="preserve"> </w:t>
      </w:r>
    </w:p>
    <w:p w:rsidR="00CC1757" w:rsidRPr="000567D0" w:rsidRDefault="00CC1757" w:rsidP="000567D0">
      <w:pPr>
        <w:pStyle w:val="Prrafodelista"/>
        <w:numPr>
          <w:ilvl w:val="0"/>
          <w:numId w:val="41"/>
        </w:numPr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>Las juntas deben sellar antes de la impregnación del TEKZKRETO SELLADOR AS.</w:t>
      </w:r>
    </w:p>
    <w:p w:rsidR="00CC1757" w:rsidRPr="000567D0" w:rsidRDefault="00CC1757" w:rsidP="000567D0">
      <w:pPr>
        <w:pStyle w:val="Prrafodelista"/>
        <w:numPr>
          <w:ilvl w:val="0"/>
          <w:numId w:val="41"/>
        </w:numPr>
        <w:rPr>
          <w:rFonts w:ascii="Verdana" w:hAnsi="Verdana"/>
          <w:sz w:val="16"/>
          <w:szCs w:val="16"/>
        </w:rPr>
      </w:pPr>
      <w:r w:rsidRPr="000567D0">
        <w:rPr>
          <w:rFonts w:ascii="Verdana" w:hAnsi="Verdana"/>
          <w:sz w:val="16"/>
          <w:szCs w:val="16"/>
        </w:rPr>
        <w:t>Es recomendable realizar pruebas previas para ase</w:t>
      </w:r>
      <w:r w:rsidR="00B721B4">
        <w:rPr>
          <w:rFonts w:ascii="Verdana" w:hAnsi="Verdana"/>
          <w:sz w:val="16"/>
          <w:szCs w:val="16"/>
        </w:rPr>
        <w:t>gurar compatibilidad y adhesión.</w:t>
      </w:r>
    </w:p>
    <w:p w:rsidR="000567D0" w:rsidRDefault="000567D0" w:rsidP="00CC1757">
      <w:pPr>
        <w:rPr>
          <w:rFonts w:ascii="Verdana" w:hAnsi="Verdana"/>
          <w:sz w:val="16"/>
          <w:szCs w:val="16"/>
        </w:rPr>
      </w:pPr>
    </w:p>
    <w:p w:rsidR="00CC1757" w:rsidRPr="0038335C" w:rsidRDefault="00B721B4" w:rsidP="000567D0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  <w:szCs w:val="16"/>
        </w:rPr>
      </w:pPr>
      <w:r>
        <w:rPr>
          <w:rFonts w:ascii="Verdana" w:hAnsi="Verdana"/>
          <w:b/>
          <w:color w:val="660033"/>
          <w:sz w:val="18"/>
          <w:szCs w:val="16"/>
        </w:rPr>
        <w:br w:type="column"/>
      </w:r>
      <w:r w:rsidR="000567D0" w:rsidRPr="0038335C">
        <w:rPr>
          <w:rFonts w:ascii="Verdana" w:hAnsi="Verdana"/>
          <w:b/>
          <w:color w:val="003399"/>
          <w:sz w:val="18"/>
          <w:szCs w:val="16"/>
        </w:rPr>
        <w:lastRenderedPageBreak/>
        <w:t>Limitaciones</w:t>
      </w:r>
    </w:p>
    <w:p w:rsidR="00CC1757" w:rsidRPr="00CC1757" w:rsidRDefault="00CC1757" w:rsidP="00CC1757">
      <w:pPr>
        <w:rPr>
          <w:rFonts w:ascii="Verdana" w:hAnsi="Verdana"/>
          <w:sz w:val="16"/>
          <w:szCs w:val="16"/>
        </w:rPr>
      </w:pPr>
      <w:r w:rsidRPr="00CC1757">
        <w:rPr>
          <w:rFonts w:ascii="Verdana" w:hAnsi="Verdana"/>
          <w:sz w:val="16"/>
          <w:szCs w:val="16"/>
        </w:rPr>
        <w:t>No se recomienda para: superficies sometidas a presión hidrostática, en inmersión continua, de origen asfáltico, o materiales que no sean concreto o mampost</w:t>
      </w:r>
      <w:r w:rsidR="00661EEC">
        <w:rPr>
          <w:rFonts w:ascii="Verdana" w:hAnsi="Verdana"/>
          <w:sz w:val="16"/>
          <w:szCs w:val="16"/>
        </w:rPr>
        <w:t>ería.</w:t>
      </w:r>
    </w:p>
    <w:p w:rsidR="000567D0" w:rsidRDefault="000567D0" w:rsidP="00CC1757">
      <w:pPr>
        <w:rPr>
          <w:rFonts w:ascii="Verdana" w:hAnsi="Verdana"/>
          <w:sz w:val="16"/>
          <w:szCs w:val="16"/>
        </w:rPr>
      </w:pPr>
    </w:p>
    <w:p w:rsidR="00CC1757" w:rsidRPr="0038335C" w:rsidRDefault="000567D0" w:rsidP="000567D0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  <w:szCs w:val="16"/>
        </w:rPr>
      </w:pPr>
      <w:r w:rsidRPr="0038335C">
        <w:rPr>
          <w:rFonts w:ascii="Verdana" w:hAnsi="Verdana"/>
          <w:b/>
          <w:color w:val="003399"/>
          <w:sz w:val="18"/>
          <w:szCs w:val="16"/>
        </w:rPr>
        <w:t>Rendimiento</w:t>
      </w:r>
    </w:p>
    <w:p w:rsidR="00CC1757" w:rsidRPr="00CC1757" w:rsidRDefault="00CC1757" w:rsidP="00CC1757">
      <w:pPr>
        <w:rPr>
          <w:rFonts w:ascii="Verdana" w:hAnsi="Verdana"/>
          <w:sz w:val="16"/>
          <w:szCs w:val="16"/>
        </w:rPr>
      </w:pPr>
      <w:r w:rsidRPr="00CC1757">
        <w:rPr>
          <w:rFonts w:ascii="Verdana" w:hAnsi="Verdana"/>
          <w:sz w:val="16"/>
          <w:szCs w:val="16"/>
        </w:rPr>
        <w:t xml:space="preserve">El rendimiento del TEKZKRETO SELLADOR AS puede variar dependiendo de la porosidad de la superficie y del número de capas que se aplique. El brillo del material como acabado aumenta conforme al </w:t>
      </w:r>
      <w:r w:rsidR="00B721B4" w:rsidRPr="00CC1757">
        <w:rPr>
          <w:rFonts w:ascii="Verdana" w:hAnsi="Verdana"/>
          <w:sz w:val="16"/>
          <w:szCs w:val="16"/>
        </w:rPr>
        <w:t>número</w:t>
      </w:r>
      <w:r w:rsidRPr="00CC1757">
        <w:rPr>
          <w:rFonts w:ascii="Verdana" w:hAnsi="Verdana"/>
          <w:sz w:val="16"/>
          <w:szCs w:val="16"/>
        </w:rPr>
        <w:t xml:space="preserve"> de capas que sean aplicadas</w:t>
      </w:r>
    </w:p>
    <w:p w:rsidR="00CC1757" w:rsidRPr="00B721B4" w:rsidRDefault="00CC1757" w:rsidP="00B721B4">
      <w:pPr>
        <w:pStyle w:val="Prrafodelista"/>
        <w:numPr>
          <w:ilvl w:val="0"/>
          <w:numId w:val="42"/>
        </w:numPr>
        <w:rPr>
          <w:rFonts w:ascii="Verdana" w:hAnsi="Verdana"/>
          <w:sz w:val="16"/>
          <w:szCs w:val="16"/>
        </w:rPr>
      </w:pPr>
      <w:r w:rsidRPr="00B721B4">
        <w:rPr>
          <w:rFonts w:ascii="Verdana" w:hAnsi="Verdana"/>
          <w:b/>
          <w:sz w:val="16"/>
          <w:szCs w:val="16"/>
        </w:rPr>
        <w:t>Superfici</w:t>
      </w:r>
      <w:r w:rsidR="00B721B4" w:rsidRPr="00B721B4">
        <w:rPr>
          <w:rFonts w:ascii="Verdana" w:hAnsi="Verdana"/>
          <w:b/>
          <w:sz w:val="16"/>
          <w:szCs w:val="16"/>
        </w:rPr>
        <w:t>es Porosas.</w:t>
      </w:r>
      <w:r w:rsidR="00B721B4">
        <w:rPr>
          <w:rFonts w:ascii="Verdana" w:hAnsi="Verdana"/>
          <w:b/>
          <w:sz w:val="16"/>
          <w:szCs w:val="16"/>
        </w:rPr>
        <w:t xml:space="preserve"> </w:t>
      </w:r>
      <w:r w:rsidR="00B721B4">
        <w:rPr>
          <w:rFonts w:ascii="Verdana" w:hAnsi="Verdana"/>
          <w:sz w:val="16"/>
          <w:szCs w:val="16"/>
        </w:rPr>
        <w:t>4-6 m</w:t>
      </w:r>
      <w:r w:rsidRPr="00B721B4">
        <w:rPr>
          <w:rFonts w:ascii="Verdana" w:hAnsi="Verdana"/>
          <w:sz w:val="16"/>
          <w:szCs w:val="16"/>
        </w:rPr>
        <w:t>² por litro</w:t>
      </w:r>
      <w:r w:rsidR="00B721B4">
        <w:rPr>
          <w:rFonts w:ascii="Verdana" w:hAnsi="Verdana"/>
          <w:sz w:val="16"/>
          <w:szCs w:val="16"/>
        </w:rPr>
        <w:t>.</w:t>
      </w:r>
    </w:p>
    <w:p w:rsidR="00CC1757" w:rsidRPr="00B721B4" w:rsidRDefault="00B721B4" w:rsidP="00B721B4">
      <w:pPr>
        <w:pStyle w:val="Prrafodelista"/>
        <w:numPr>
          <w:ilvl w:val="0"/>
          <w:numId w:val="42"/>
        </w:numPr>
        <w:rPr>
          <w:rFonts w:ascii="Verdana" w:hAnsi="Verdana"/>
          <w:sz w:val="16"/>
          <w:szCs w:val="16"/>
        </w:rPr>
      </w:pPr>
      <w:r w:rsidRPr="00B721B4">
        <w:rPr>
          <w:rFonts w:ascii="Verdana" w:hAnsi="Verdana"/>
          <w:b/>
          <w:sz w:val="16"/>
          <w:szCs w:val="16"/>
        </w:rPr>
        <w:t>Superficies de Baja Porosidad.</w:t>
      </w:r>
      <w:r w:rsidRPr="00B721B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6-8 m</w:t>
      </w:r>
      <w:r w:rsidR="00CC1757" w:rsidRPr="00B721B4">
        <w:rPr>
          <w:rFonts w:ascii="Verdana" w:hAnsi="Verdana"/>
          <w:sz w:val="16"/>
          <w:szCs w:val="16"/>
        </w:rPr>
        <w:t>² por litro</w:t>
      </w:r>
      <w:r>
        <w:rPr>
          <w:rFonts w:ascii="Verdana" w:hAnsi="Verdana"/>
          <w:sz w:val="16"/>
          <w:szCs w:val="16"/>
        </w:rPr>
        <w:t>.</w:t>
      </w:r>
    </w:p>
    <w:p w:rsidR="00CC1757" w:rsidRPr="00CC1757" w:rsidRDefault="00CC1757" w:rsidP="00CC1757">
      <w:pPr>
        <w:rPr>
          <w:rFonts w:ascii="Verdana" w:hAnsi="Verdana"/>
          <w:sz w:val="16"/>
          <w:szCs w:val="16"/>
        </w:rPr>
      </w:pPr>
    </w:p>
    <w:p w:rsidR="00CC1757" w:rsidRPr="0038335C" w:rsidRDefault="00B721B4" w:rsidP="00B721B4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  <w:szCs w:val="16"/>
        </w:rPr>
      </w:pPr>
      <w:r w:rsidRPr="0038335C">
        <w:rPr>
          <w:rFonts w:ascii="Verdana" w:hAnsi="Verdana"/>
          <w:b/>
          <w:color w:val="003399"/>
          <w:sz w:val="18"/>
          <w:szCs w:val="16"/>
        </w:rPr>
        <w:t>Precauciones</w:t>
      </w:r>
    </w:p>
    <w:p w:rsidR="00CC1757" w:rsidRPr="00B721B4" w:rsidRDefault="00CC1757" w:rsidP="00B721B4">
      <w:pPr>
        <w:pStyle w:val="Prrafodelista"/>
        <w:numPr>
          <w:ilvl w:val="0"/>
          <w:numId w:val="42"/>
        </w:numPr>
        <w:rPr>
          <w:rFonts w:ascii="Verdana" w:hAnsi="Verdana"/>
          <w:sz w:val="16"/>
          <w:szCs w:val="16"/>
        </w:rPr>
      </w:pPr>
      <w:r w:rsidRPr="00B721B4">
        <w:rPr>
          <w:rFonts w:ascii="Verdana" w:hAnsi="Verdana"/>
          <w:sz w:val="16"/>
          <w:szCs w:val="16"/>
        </w:rPr>
        <w:t>Proteger recipientes de temperaturas superiores a 30°c.</w:t>
      </w:r>
    </w:p>
    <w:p w:rsidR="00CC1757" w:rsidRPr="00B721B4" w:rsidRDefault="00CC1757" w:rsidP="00B721B4">
      <w:pPr>
        <w:pStyle w:val="Prrafodelista"/>
        <w:numPr>
          <w:ilvl w:val="0"/>
          <w:numId w:val="42"/>
        </w:numPr>
        <w:rPr>
          <w:rFonts w:ascii="Verdana" w:hAnsi="Verdana"/>
          <w:sz w:val="16"/>
          <w:szCs w:val="16"/>
        </w:rPr>
      </w:pPr>
      <w:r w:rsidRPr="00B721B4">
        <w:rPr>
          <w:rFonts w:ascii="Verdana" w:hAnsi="Verdana"/>
          <w:sz w:val="16"/>
          <w:szCs w:val="16"/>
        </w:rPr>
        <w:t>Material flamable, procurar aplicar en lugar ventilado y lejos de fuentes de ignición, evite inhalación.</w:t>
      </w:r>
    </w:p>
    <w:p w:rsidR="00CC1757" w:rsidRPr="00B721B4" w:rsidRDefault="00CC1757" w:rsidP="00B721B4">
      <w:pPr>
        <w:pStyle w:val="Prrafodelista"/>
        <w:numPr>
          <w:ilvl w:val="0"/>
          <w:numId w:val="42"/>
        </w:numPr>
        <w:rPr>
          <w:rFonts w:ascii="Verdana" w:hAnsi="Verdana"/>
          <w:sz w:val="16"/>
          <w:szCs w:val="16"/>
        </w:rPr>
      </w:pPr>
      <w:r w:rsidRPr="00B721B4">
        <w:rPr>
          <w:rFonts w:ascii="Verdana" w:hAnsi="Verdana"/>
          <w:sz w:val="16"/>
          <w:szCs w:val="16"/>
        </w:rPr>
        <w:t>Evitar contacto con la piel y ojos, si ocurre lavar con abundante agua.</w:t>
      </w:r>
    </w:p>
    <w:p w:rsidR="00CC1757" w:rsidRPr="00B721B4" w:rsidRDefault="00CC1757" w:rsidP="00B721B4">
      <w:pPr>
        <w:pStyle w:val="Prrafodelista"/>
        <w:numPr>
          <w:ilvl w:val="0"/>
          <w:numId w:val="42"/>
        </w:numPr>
        <w:rPr>
          <w:rFonts w:ascii="Verdana" w:hAnsi="Verdana"/>
          <w:sz w:val="16"/>
          <w:szCs w:val="16"/>
        </w:rPr>
      </w:pPr>
      <w:r w:rsidRPr="00B721B4">
        <w:rPr>
          <w:rFonts w:ascii="Verdana" w:hAnsi="Verdana"/>
          <w:sz w:val="16"/>
          <w:szCs w:val="16"/>
        </w:rPr>
        <w:t>En caso de ingestión consulte a su medico.</w:t>
      </w:r>
    </w:p>
    <w:p w:rsidR="00CC1757" w:rsidRPr="00B721B4" w:rsidRDefault="00CC1757" w:rsidP="00B721B4">
      <w:pPr>
        <w:pStyle w:val="Prrafodelista"/>
        <w:numPr>
          <w:ilvl w:val="0"/>
          <w:numId w:val="42"/>
        </w:numPr>
        <w:rPr>
          <w:rFonts w:ascii="Verdana" w:hAnsi="Verdana"/>
          <w:sz w:val="16"/>
          <w:szCs w:val="16"/>
        </w:rPr>
      </w:pPr>
      <w:r w:rsidRPr="00B721B4">
        <w:rPr>
          <w:rFonts w:ascii="Verdana" w:hAnsi="Verdana"/>
          <w:sz w:val="16"/>
          <w:szCs w:val="16"/>
        </w:rPr>
        <w:t>Tomar medidas contra descargas estáticas.</w:t>
      </w:r>
    </w:p>
    <w:p w:rsidR="00CC1757" w:rsidRPr="00B721B4" w:rsidRDefault="00CC1757" w:rsidP="00B721B4">
      <w:pPr>
        <w:pStyle w:val="Prrafodelista"/>
        <w:numPr>
          <w:ilvl w:val="0"/>
          <w:numId w:val="42"/>
        </w:numPr>
        <w:rPr>
          <w:rFonts w:ascii="Verdana" w:hAnsi="Verdana"/>
          <w:sz w:val="16"/>
          <w:szCs w:val="16"/>
        </w:rPr>
      </w:pPr>
      <w:r w:rsidRPr="00B721B4">
        <w:rPr>
          <w:rFonts w:ascii="Verdana" w:hAnsi="Verdana"/>
          <w:sz w:val="16"/>
          <w:szCs w:val="16"/>
        </w:rPr>
        <w:t>Procurar mantener cerrado el envase herméticamente</w:t>
      </w:r>
    </w:p>
    <w:p w:rsidR="00CC1757" w:rsidRPr="00B721B4" w:rsidRDefault="00CC1757" w:rsidP="00B721B4">
      <w:pPr>
        <w:pStyle w:val="Prrafodelista"/>
        <w:numPr>
          <w:ilvl w:val="0"/>
          <w:numId w:val="42"/>
        </w:numPr>
        <w:rPr>
          <w:rFonts w:ascii="Verdana" w:hAnsi="Verdana"/>
          <w:sz w:val="16"/>
          <w:szCs w:val="16"/>
        </w:rPr>
      </w:pPr>
      <w:r w:rsidRPr="00B721B4">
        <w:rPr>
          <w:rFonts w:ascii="Verdana" w:hAnsi="Verdana"/>
          <w:sz w:val="16"/>
          <w:szCs w:val="16"/>
        </w:rPr>
        <w:t>No dejar al alcance de los niños.</w:t>
      </w:r>
    </w:p>
    <w:p w:rsidR="00B721B4" w:rsidRDefault="00B721B4" w:rsidP="00CC1757">
      <w:pPr>
        <w:rPr>
          <w:rFonts w:ascii="Verdana" w:hAnsi="Verdana"/>
          <w:sz w:val="16"/>
          <w:szCs w:val="16"/>
        </w:rPr>
      </w:pPr>
    </w:p>
    <w:p w:rsidR="00CC1757" w:rsidRPr="0038335C" w:rsidRDefault="00B721B4" w:rsidP="00B721B4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  <w:szCs w:val="16"/>
        </w:rPr>
      </w:pPr>
      <w:r w:rsidRPr="0038335C">
        <w:rPr>
          <w:rFonts w:ascii="Verdana" w:hAnsi="Verdana"/>
          <w:b/>
          <w:color w:val="003399"/>
          <w:sz w:val="18"/>
          <w:szCs w:val="16"/>
        </w:rPr>
        <w:t>Garantía</w:t>
      </w:r>
    </w:p>
    <w:p w:rsidR="00CC1757" w:rsidRPr="00CC1757" w:rsidRDefault="00CC1757" w:rsidP="00CC1757">
      <w:pPr>
        <w:rPr>
          <w:rFonts w:ascii="Verdana" w:hAnsi="Verdana"/>
          <w:sz w:val="16"/>
          <w:szCs w:val="16"/>
        </w:rPr>
      </w:pPr>
      <w:r w:rsidRPr="00CC1757">
        <w:rPr>
          <w:rFonts w:ascii="Verdana" w:hAnsi="Verdana"/>
          <w:sz w:val="16"/>
          <w:szCs w:val="16"/>
        </w:rPr>
        <w:t>Ingeniería y Aplicaciones Técnicas, S.A. de C.V. garantiza el uso de materias primas de alta calidad y estricto control de producción, el proceso de aplicación responsabiliza al aplicador, consulte, nuestro departamento técnico.</w:t>
      </w:r>
    </w:p>
    <w:p w:rsidR="00CC1757" w:rsidRPr="00CC1757" w:rsidRDefault="00CC1757" w:rsidP="00CC1757">
      <w:pPr>
        <w:rPr>
          <w:rFonts w:ascii="Verdana" w:hAnsi="Verdana"/>
          <w:sz w:val="16"/>
          <w:szCs w:val="16"/>
        </w:rPr>
      </w:pPr>
    </w:p>
    <w:p w:rsidR="00CC1757" w:rsidRPr="0038335C" w:rsidRDefault="00B721B4" w:rsidP="00B721B4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  <w:szCs w:val="16"/>
        </w:rPr>
      </w:pPr>
      <w:r w:rsidRPr="0038335C">
        <w:rPr>
          <w:rFonts w:ascii="Verdana" w:hAnsi="Verdana"/>
          <w:b/>
          <w:color w:val="003399"/>
          <w:sz w:val="18"/>
          <w:szCs w:val="16"/>
        </w:rPr>
        <w:t>Presentación</w:t>
      </w:r>
    </w:p>
    <w:p w:rsidR="00CC1757" w:rsidRPr="00CC1757" w:rsidRDefault="00CC1757" w:rsidP="00CC1757">
      <w:pPr>
        <w:rPr>
          <w:rFonts w:ascii="Verdana" w:hAnsi="Verdana"/>
          <w:sz w:val="16"/>
          <w:szCs w:val="16"/>
        </w:rPr>
      </w:pPr>
      <w:r w:rsidRPr="00CC1757">
        <w:rPr>
          <w:rFonts w:ascii="Verdana" w:hAnsi="Verdana"/>
          <w:sz w:val="16"/>
          <w:szCs w:val="16"/>
        </w:rPr>
        <w:t>• Botes de 4 litros</w:t>
      </w:r>
      <w:r w:rsidR="00B721B4">
        <w:rPr>
          <w:rFonts w:ascii="Verdana" w:hAnsi="Verdana"/>
          <w:sz w:val="16"/>
          <w:szCs w:val="16"/>
        </w:rPr>
        <w:t>.</w:t>
      </w:r>
      <w:r w:rsidRPr="00CC1757">
        <w:rPr>
          <w:rFonts w:ascii="Verdana" w:hAnsi="Verdana"/>
          <w:sz w:val="16"/>
          <w:szCs w:val="16"/>
        </w:rPr>
        <w:t xml:space="preserve"> </w:t>
      </w:r>
    </w:p>
    <w:p w:rsidR="006736F7" w:rsidRPr="00010B13" w:rsidRDefault="00CC1757" w:rsidP="00CC1757">
      <w:pPr>
        <w:rPr>
          <w:rFonts w:ascii="Verdana" w:hAnsi="Verdana"/>
          <w:sz w:val="16"/>
          <w:szCs w:val="16"/>
        </w:rPr>
      </w:pPr>
      <w:r w:rsidRPr="00CC1757">
        <w:rPr>
          <w:rFonts w:ascii="Verdana" w:hAnsi="Verdana"/>
          <w:sz w:val="16"/>
          <w:szCs w:val="16"/>
        </w:rPr>
        <w:t>• Cubetas de 19 litros</w:t>
      </w:r>
      <w:r w:rsidR="00B721B4">
        <w:rPr>
          <w:rFonts w:ascii="Verdana" w:hAnsi="Verdana"/>
          <w:sz w:val="16"/>
          <w:szCs w:val="16"/>
        </w:rPr>
        <w:t>.</w:t>
      </w:r>
    </w:p>
    <w:sectPr w:rsidR="006736F7" w:rsidRPr="00010B13" w:rsidSect="00565BA8">
      <w:headerReference w:type="default" r:id="rId7"/>
      <w:footerReference w:type="default" r:id="rId8"/>
      <w:type w:val="continuous"/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4B1" w:rsidRDefault="00FF24B1" w:rsidP="00AC3111">
      <w:r>
        <w:separator/>
      </w:r>
    </w:p>
  </w:endnote>
  <w:endnote w:type="continuationSeparator" w:id="1">
    <w:p w:rsidR="00FF24B1" w:rsidRDefault="00FF24B1" w:rsidP="00AC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</w:rPr>
      <w:id w:val="29409299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</w:rPr>
          <w:id w:val="29409300"/>
          <w:docPartObj>
            <w:docPartGallery w:val="Page Numbers (Top of Page)"/>
            <w:docPartUnique/>
          </w:docPartObj>
        </w:sdtPr>
        <w:sdtContent>
          <w:p w:rsidR="00AC3111" w:rsidRPr="00AC3111" w:rsidRDefault="00565BA8" w:rsidP="00AC3111">
            <w:pPr>
              <w:pStyle w:val="Piedepgina"/>
              <w:jc w:val="right"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-118745</wp:posOffset>
                  </wp:positionV>
                  <wp:extent cx="952500" cy="428625"/>
                  <wp:effectExtent l="19050" t="0" r="0" b="0"/>
                  <wp:wrapNone/>
                  <wp:docPr id="27" name="Imagen 27" descr="logotekzkr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tekzkr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l="15254" r="6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3111" w:rsidRPr="00AC3111">
              <w:rPr>
                <w:rFonts w:ascii="Verdana" w:hAnsi="Verdana"/>
                <w:color w:val="595959" w:themeColor="text1" w:themeTint="A6"/>
                <w:sz w:val="16"/>
              </w:rPr>
              <w:t xml:space="preserve"> </w:t>
            </w:r>
            <w:r w:rsidR="005B1C35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begin"/>
            </w:r>
            <w:r w:rsidR="00AC3111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instrText>PAGE</w:instrText>
            </w:r>
            <w:r w:rsidR="005B1C35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separate"/>
            </w:r>
            <w:r w:rsidR="00920DB8">
              <w:rPr>
                <w:rFonts w:ascii="Verdana" w:hAnsi="Verdana"/>
                <w:b/>
                <w:noProof/>
                <w:color w:val="595959" w:themeColor="text1" w:themeTint="A6"/>
                <w:sz w:val="16"/>
              </w:rPr>
              <w:t>1</w:t>
            </w:r>
            <w:r w:rsidR="005B1C35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end"/>
            </w:r>
            <w:r w:rsidR="00AC3111" w:rsidRPr="00AC3111">
              <w:rPr>
                <w:rFonts w:ascii="Verdana" w:hAnsi="Verdana"/>
                <w:color w:val="595959" w:themeColor="text1" w:themeTint="A6"/>
                <w:sz w:val="16"/>
              </w:rPr>
              <w:t xml:space="preserve"> de </w:t>
            </w:r>
            <w:r w:rsidR="005B1C35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begin"/>
            </w:r>
            <w:r w:rsidR="00AC3111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instrText>NUMPAGES</w:instrText>
            </w:r>
            <w:r w:rsidR="005B1C35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separate"/>
            </w:r>
            <w:r w:rsidR="00920DB8">
              <w:rPr>
                <w:rFonts w:ascii="Verdana" w:hAnsi="Verdana"/>
                <w:b/>
                <w:noProof/>
                <w:color w:val="595959" w:themeColor="text1" w:themeTint="A6"/>
                <w:sz w:val="16"/>
              </w:rPr>
              <w:t>1</w:t>
            </w:r>
            <w:r w:rsidR="005B1C35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end"/>
            </w:r>
          </w:p>
        </w:sdtContent>
      </w:sdt>
    </w:sdtContent>
  </w:sdt>
  <w:p w:rsidR="00AC3111" w:rsidRDefault="00AC31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4B1" w:rsidRDefault="00FF24B1" w:rsidP="00AC3111">
      <w:r>
        <w:separator/>
      </w:r>
    </w:p>
  </w:footnote>
  <w:footnote w:type="continuationSeparator" w:id="1">
    <w:p w:rsidR="00FF24B1" w:rsidRDefault="00FF24B1" w:rsidP="00AC3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  <w:tblLook w:val="01E0"/>
    </w:tblPr>
    <w:tblGrid>
      <w:gridCol w:w="2871"/>
      <w:gridCol w:w="6183"/>
    </w:tblGrid>
    <w:tr w:rsidR="00AC3111" w:rsidTr="0038335C">
      <w:trPr>
        <w:trHeight w:val="280"/>
      </w:trPr>
      <w:tc>
        <w:tcPr>
          <w:tcW w:w="3085" w:type="dxa"/>
          <w:vMerge w:val="restart"/>
          <w:vAlign w:val="center"/>
        </w:tcPr>
        <w:p w:rsidR="00AC3111" w:rsidRDefault="00AC3111" w:rsidP="00D811DA">
          <w:r>
            <w:rPr>
              <w:noProof/>
              <w:lang w:eastAsia="es-MX"/>
            </w:rPr>
            <w:drawing>
              <wp:inline distT="0" distB="0" distL="0" distR="0">
                <wp:extent cx="922452" cy="581025"/>
                <wp:effectExtent l="19050" t="0" r="0" b="0"/>
                <wp:docPr id="1" name="Imagen 1" descr="IAT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AT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452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9" w:type="dxa"/>
          <w:shd w:val="clear" w:color="auto" w:fill="6EBB1F"/>
        </w:tcPr>
        <w:p w:rsidR="00AC3111" w:rsidRPr="00730BC8" w:rsidRDefault="00AC3111" w:rsidP="00D811DA">
          <w:pPr>
            <w:spacing w:before="120" w:after="120"/>
            <w:rPr>
              <w:rFonts w:ascii="Verdana" w:hAnsi="Verdana"/>
              <w:color w:val="FFFFFF"/>
              <w:sz w:val="20"/>
            </w:rPr>
          </w:pPr>
          <w:r>
            <w:rPr>
              <w:rFonts w:ascii="Verdana" w:hAnsi="Verdana"/>
              <w:b/>
              <w:color w:val="FFFFFF"/>
              <w:sz w:val="20"/>
            </w:rPr>
            <w:t>Hojas Técnicas de Productos</w:t>
          </w:r>
        </w:p>
      </w:tc>
    </w:tr>
    <w:tr w:rsidR="00AC3111" w:rsidTr="0038335C">
      <w:trPr>
        <w:trHeight w:val="510"/>
      </w:trPr>
      <w:tc>
        <w:tcPr>
          <w:tcW w:w="3085" w:type="dxa"/>
          <w:vMerge/>
        </w:tcPr>
        <w:p w:rsidR="00AC3111" w:rsidRDefault="00AC3111" w:rsidP="00D811DA"/>
      </w:tc>
      <w:tc>
        <w:tcPr>
          <w:tcW w:w="7029" w:type="dxa"/>
          <w:vAlign w:val="center"/>
        </w:tcPr>
        <w:p w:rsidR="00AC3111" w:rsidRPr="0038335C" w:rsidRDefault="006736F7" w:rsidP="003C7B86">
          <w:pPr>
            <w:rPr>
              <w:rFonts w:ascii="Verdana" w:hAnsi="Verdana"/>
              <w:b/>
              <w:bCs/>
              <w:color w:val="003399"/>
            </w:rPr>
          </w:pPr>
          <w:r w:rsidRPr="0038335C">
            <w:rPr>
              <w:rFonts w:ascii="Verdana" w:hAnsi="Verdana"/>
              <w:b/>
              <w:bCs/>
              <w:color w:val="003399"/>
              <w:sz w:val="20"/>
            </w:rPr>
            <w:t xml:space="preserve">TEKZKRETO </w:t>
          </w:r>
          <w:r w:rsidR="00381738" w:rsidRPr="0038335C">
            <w:rPr>
              <w:rFonts w:ascii="Verdana" w:hAnsi="Verdana"/>
              <w:b/>
              <w:bCs/>
              <w:color w:val="003399"/>
              <w:sz w:val="20"/>
            </w:rPr>
            <w:t xml:space="preserve">SELLADOR </w:t>
          </w:r>
          <w:r w:rsidR="00B43560" w:rsidRPr="0038335C">
            <w:rPr>
              <w:rFonts w:ascii="Verdana" w:hAnsi="Verdana"/>
              <w:b/>
              <w:bCs/>
              <w:color w:val="003399"/>
              <w:sz w:val="20"/>
            </w:rPr>
            <w:t>AS</w:t>
          </w:r>
        </w:p>
      </w:tc>
    </w:tr>
  </w:tbl>
  <w:p w:rsidR="00AC3111" w:rsidRDefault="00AC31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9360"/>
        </w:tabs>
        <w:ind w:left="-9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-9000"/>
        </w:tabs>
        <w:ind w:left="-90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-8640"/>
        </w:tabs>
        <w:ind w:left="-86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-8280"/>
        </w:tabs>
        <w:ind w:left="-82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-7920"/>
        </w:tabs>
        <w:ind w:left="-79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-7560"/>
        </w:tabs>
        <w:ind w:left="-75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-7200"/>
        </w:tabs>
        <w:ind w:left="-72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-6840"/>
        </w:tabs>
        <w:ind w:left="-68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-6480"/>
        </w:tabs>
        <w:ind w:left="-648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6A0281"/>
    <w:multiLevelType w:val="hybridMultilevel"/>
    <w:tmpl w:val="7F78996E"/>
    <w:lvl w:ilvl="0" w:tplc="D916B760">
      <w:numFmt w:val="bullet"/>
      <w:lvlText w:val="•"/>
      <w:lvlJc w:val="left"/>
      <w:pPr>
        <w:ind w:left="720" w:hanging="360"/>
      </w:pPr>
      <w:rPr>
        <w:rFonts w:ascii="Verdana" w:eastAsia="Tahoma" w:hAnsi="Verdan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C9410B"/>
    <w:multiLevelType w:val="hybridMultilevel"/>
    <w:tmpl w:val="E3DAE3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693158"/>
    <w:multiLevelType w:val="hybridMultilevel"/>
    <w:tmpl w:val="8EC0BE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5417B"/>
    <w:multiLevelType w:val="hybridMultilevel"/>
    <w:tmpl w:val="B22E24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5A0AE2"/>
    <w:multiLevelType w:val="hybridMultilevel"/>
    <w:tmpl w:val="85E05B36"/>
    <w:lvl w:ilvl="0" w:tplc="D916B760">
      <w:numFmt w:val="bullet"/>
      <w:lvlText w:val="•"/>
      <w:lvlJc w:val="left"/>
      <w:pPr>
        <w:ind w:left="360" w:hanging="360"/>
      </w:pPr>
      <w:rPr>
        <w:rFonts w:ascii="Verdana" w:eastAsia="Tahoma" w:hAnsi="Verdan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CA59EF"/>
    <w:multiLevelType w:val="hybridMultilevel"/>
    <w:tmpl w:val="F77E2B2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D94AD3"/>
    <w:multiLevelType w:val="hybridMultilevel"/>
    <w:tmpl w:val="9156FAA2"/>
    <w:lvl w:ilvl="0" w:tplc="D916B760">
      <w:numFmt w:val="bullet"/>
      <w:lvlText w:val="•"/>
      <w:lvlJc w:val="left"/>
      <w:pPr>
        <w:ind w:left="720" w:hanging="360"/>
      </w:pPr>
      <w:rPr>
        <w:rFonts w:ascii="Verdana" w:eastAsia="Tahoma" w:hAnsi="Verdan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E5E8E"/>
    <w:multiLevelType w:val="hybridMultilevel"/>
    <w:tmpl w:val="5C5814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AC39A6"/>
    <w:multiLevelType w:val="hybridMultilevel"/>
    <w:tmpl w:val="9A8EAE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4A6C7A"/>
    <w:multiLevelType w:val="hybridMultilevel"/>
    <w:tmpl w:val="81726A3C"/>
    <w:lvl w:ilvl="0" w:tplc="D916B760">
      <w:numFmt w:val="bullet"/>
      <w:lvlText w:val="•"/>
      <w:lvlJc w:val="left"/>
      <w:pPr>
        <w:ind w:left="360" w:hanging="360"/>
      </w:pPr>
      <w:rPr>
        <w:rFonts w:ascii="Verdana" w:eastAsia="Tahoma" w:hAnsi="Verdan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7E7823"/>
    <w:multiLevelType w:val="hybridMultilevel"/>
    <w:tmpl w:val="6D4EA4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145DE5"/>
    <w:multiLevelType w:val="hybridMultilevel"/>
    <w:tmpl w:val="88E8C62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CB5393"/>
    <w:multiLevelType w:val="hybridMultilevel"/>
    <w:tmpl w:val="D06A1F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F26908"/>
    <w:multiLevelType w:val="hybridMultilevel"/>
    <w:tmpl w:val="CA76BB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D719F0"/>
    <w:multiLevelType w:val="hybridMultilevel"/>
    <w:tmpl w:val="9E34A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53B42"/>
    <w:multiLevelType w:val="hybridMultilevel"/>
    <w:tmpl w:val="3C82AA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AF6D4E"/>
    <w:multiLevelType w:val="hybridMultilevel"/>
    <w:tmpl w:val="78C8131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684B07"/>
    <w:multiLevelType w:val="hybridMultilevel"/>
    <w:tmpl w:val="447A892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E16D90"/>
    <w:multiLevelType w:val="hybridMultilevel"/>
    <w:tmpl w:val="0FF44D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3F7FAF"/>
    <w:multiLevelType w:val="hybridMultilevel"/>
    <w:tmpl w:val="3E48A9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926BDA"/>
    <w:multiLevelType w:val="hybridMultilevel"/>
    <w:tmpl w:val="C8A4CB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F82B19"/>
    <w:multiLevelType w:val="hybridMultilevel"/>
    <w:tmpl w:val="0422C8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F14FA4"/>
    <w:multiLevelType w:val="hybridMultilevel"/>
    <w:tmpl w:val="324294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46622C"/>
    <w:multiLevelType w:val="hybridMultilevel"/>
    <w:tmpl w:val="DE7866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B62777"/>
    <w:multiLevelType w:val="hybridMultilevel"/>
    <w:tmpl w:val="6E1EE7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7C4B23"/>
    <w:multiLevelType w:val="hybridMultilevel"/>
    <w:tmpl w:val="8BEA3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A3005"/>
    <w:multiLevelType w:val="hybridMultilevel"/>
    <w:tmpl w:val="7D42EE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8239EE"/>
    <w:multiLevelType w:val="hybridMultilevel"/>
    <w:tmpl w:val="43301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CD1E43"/>
    <w:multiLevelType w:val="hybridMultilevel"/>
    <w:tmpl w:val="4752A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35062"/>
    <w:multiLevelType w:val="hybridMultilevel"/>
    <w:tmpl w:val="12EC3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B7834"/>
    <w:multiLevelType w:val="hybridMultilevel"/>
    <w:tmpl w:val="6A048E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F67052"/>
    <w:multiLevelType w:val="hybridMultilevel"/>
    <w:tmpl w:val="99E219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B9491F"/>
    <w:multiLevelType w:val="hybridMultilevel"/>
    <w:tmpl w:val="043CAC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477597"/>
    <w:multiLevelType w:val="hybridMultilevel"/>
    <w:tmpl w:val="D65631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821CEC"/>
    <w:multiLevelType w:val="hybridMultilevel"/>
    <w:tmpl w:val="9CB6607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7855BE"/>
    <w:multiLevelType w:val="hybridMultilevel"/>
    <w:tmpl w:val="1FBA76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4E67AF"/>
    <w:multiLevelType w:val="hybridMultilevel"/>
    <w:tmpl w:val="11F8A41E"/>
    <w:lvl w:ilvl="0" w:tplc="800810AC">
      <w:numFmt w:val="bullet"/>
      <w:lvlText w:val="•"/>
      <w:lvlJc w:val="left"/>
      <w:pPr>
        <w:ind w:left="360" w:hanging="360"/>
      </w:pPr>
      <w:rPr>
        <w:rFonts w:ascii="Verdana" w:eastAsia="Tahoma" w:hAnsi="Verdana" w:cs="Tahoma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AE16E6"/>
    <w:multiLevelType w:val="hybridMultilevel"/>
    <w:tmpl w:val="5718A816"/>
    <w:lvl w:ilvl="0" w:tplc="D916B760">
      <w:numFmt w:val="bullet"/>
      <w:lvlText w:val="•"/>
      <w:lvlJc w:val="left"/>
      <w:pPr>
        <w:ind w:left="720" w:hanging="360"/>
      </w:pPr>
      <w:rPr>
        <w:rFonts w:ascii="Verdana" w:eastAsia="Tahoma" w:hAnsi="Verdan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7457F7"/>
    <w:multiLevelType w:val="hybridMultilevel"/>
    <w:tmpl w:val="B8A08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21BBF"/>
    <w:multiLevelType w:val="hybridMultilevel"/>
    <w:tmpl w:val="850CA5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2"/>
  </w:num>
  <w:num w:numId="5">
    <w:abstractNumId w:val="22"/>
  </w:num>
  <w:num w:numId="6">
    <w:abstractNumId w:val="6"/>
  </w:num>
  <w:num w:numId="7">
    <w:abstractNumId w:val="34"/>
  </w:num>
  <w:num w:numId="8">
    <w:abstractNumId w:val="18"/>
  </w:num>
  <w:num w:numId="9">
    <w:abstractNumId w:val="23"/>
  </w:num>
  <w:num w:numId="10">
    <w:abstractNumId w:val="33"/>
  </w:num>
  <w:num w:numId="11">
    <w:abstractNumId w:val="10"/>
  </w:num>
  <w:num w:numId="12">
    <w:abstractNumId w:val="36"/>
  </w:num>
  <w:num w:numId="13">
    <w:abstractNumId w:val="15"/>
  </w:num>
  <w:num w:numId="14">
    <w:abstractNumId w:val="13"/>
  </w:num>
  <w:num w:numId="15">
    <w:abstractNumId w:val="37"/>
  </w:num>
  <w:num w:numId="16">
    <w:abstractNumId w:val="4"/>
  </w:num>
  <w:num w:numId="17">
    <w:abstractNumId w:val="20"/>
  </w:num>
  <w:num w:numId="18">
    <w:abstractNumId w:val="27"/>
  </w:num>
  <w:num w:numId="19">
    <w:abstractNumId w:val="31"/>
  </w:num>
  <w:num w:numId="20">
    <w:abstractNumId w:val="5"/>
  </w:num>
  <w:num w:numId="21">
    <w:abstractNumId w:val="16"/>
  </w:num>
  <w:num w:numId="22">
    <w:abstractNumId w:val="17"/>
  </w:num>
  <w:num w:numId="23">
    <w:abstractNumId w:val="28"/>
  </w:num>
  <w:num w:numId="24">
    <w:abstractNumId w:val="35"/>
  </w:num>
  <w:num w:numId="25">
    <w:abstractNumId w:val="24"/>
  </w:num>
  <w:num w:numId="26">
    <w:abstractNumId w:val="8"/>
  </w:num>
  <w:num w:numId="27">
    <w:abstractNumId w:val="25"/>
  </w:num>
  <w:num w:numId="28">
    <w:abstractNumId w:val="29"/>
  </w:num>
  <w:num w:numId="29">
    <w:abstractNumId w:val="19"/>
  </w:num>
  <w:num w:numId="30">
    <w:abstractNumId w:val="14"/>
  </w:num>
  <w:num w:numId="31">
    <w:abstractNumId w:val="38"/>
  </w:num>
  <w:num w:numId="32">
    <w:abstractNumId w:val="11"/>
  </w:num>
  <w:num w:numId="33">
    <w:abstractNumId w:val="21"/>
  </w:num>
  <w:num w:numId="34">
    <w:abstractNumId w:val="42"/>
  </w:num>
  <w:num w:numId="35">
    <w:abstractNumId w:val="26"/>
  </w:num>
  <w:num w:numId="36">
    <w:abstractNumId w:val="41"/>
  </w:num>
  <w:num w:numId="37">
    <w:abstractNumId w:val="39"/>
  </w:num>
  <w:num w:numId="38">
    <w:abstractNumId w:val="32"/>
  </w:num>
  <w:num w:numId="39">
    <w:abstractNumId w:val="40"/>
  </w:num>
  <w:num w:numId="40">
    <w:abstractNumId w:val="3"/>
  </w:num>
  <w:num w:numId="41">
    <w:abstractNumId w:val="7"/>
  </w:num>
  <w:num w:numId="42">
    <w:abstractNumId w:val="12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4191F"/>
    <w:rsid w:val="00003634"/>
    <w:rsid w:val="00006320"/>
    <w:rsid w:val="00010B13"/>
    <w:rsid w:val="00012661"/>
    <w:rsid w:val="000360B4"/>
    <w:rsid w:val="00036E5F"/>
    <w:rsid w:val="000371AA"/>
    <w:rsid w:val="0004191F"/>
    <w:rsid w:val="00045228"/>
    <w:rsid w:val="000479F1"/>
    <w:rsid w:val="00050D9D"/>
    <w:rsid w:val="000567D0"/>
    <w:rsid w:val="000600BA"/>
    <w:rsid w:val="00060997"/>
    <w:rsid w:val="00071A08"/>
    <w:rsid w:val="00086D3C"/>
    <w:rsid w:val="00097EC0"/>
    <w:rsid w:val="000A6251"/>
    <w:rsid w:val="000A7545"/>
    <w:rsid w:val="000B5B9F"/>
    <w:rsid w:val="000C2310"/>
    <w:rsid w:val="000D0CE4"/>
    <w:rsid w:val="000D4D58"/>
    <w:rsid w:val="000E1AFE"/>
    <w:rsid w:val="00113CF4"/>
    <w:rsid w:val="00130790"/>
    <w:rsid w:val="0014231B"/>
    <w:rsid w:val="00154D88"/>
    <w:rsid w:val="00157D45"/>
    <w:rsid w:val="00163145"/>
    <w:rsid w:val="0016702B"/>
    <w:rsid w:val="001677E0"/>
    <w:rsid w:val="001E02FE"/>
    <w:rsid w:val="001E370D"/>
    <w:rsid w:val="001E3962"/>
    <w:rsid w:val="001F597E"/>
    <w:rsid w:val="001F7CCF"/>
    <w:rsid w:val="00205254"/>
    <w:rsid w:val="002134F8"/>
    <w:rsid w:val="002148A1"/>
    <w:rsid w:val="00227FB4"/>
    <w:rsid w:val="00244102"/>
    <w:rsid w:val="00250B0C"/>
    <w:rsid w:val="002571A4"/>
    <w:rsid w:val="002579D3"/>
    <w:rsid w:val="00296BB9"/>
    <w:rsid w:val="002A4AA2"/>
    <w:rsid w:val="002B5DE8"/>
    <w:rsid w:val="002C48DB"/>
    <w:rsid w:val="002E4586"/>
    <w:rsid w:val="003029D9"/>
    <w:rsid w:val="00331964"/>
    <w:rsid w:val="00354F74"/>
    <w:rsid w:val="00367172"/>
    <w:rsid w:val="003675D5"/>
    <w:rsid w:val="00381738"/>
    <w:rsid w:val="0038335C"/>
    <w:rsid w:val="003A675C"/>
    <w:rsid w:val="003B1EEB"/>
    <w:rsid w:val="003C7B86"/>
    <w:rsid w:val="00401DFF"/>
    <w:rsid w:val="004055F7"/>
    <w:rsid w:val="004352E1"/>
    <w:rsid w:val="00447225"/>
    <w:rsid w:val="00454DB8"/>
    <w:rsid w:val="00482300"/>
    <w:rsid w:val="00486EBE"/>
    <w:rsid w:val="00495535"/>
    <w:rsid w:val="0049633B"/>
    <w:rsid w:val="004D1032"/>
    <w:rsid w:val="004D48E2"/>
    <w:rsid w:val="004D4A2D"/>
    <w:rsid w:val="004D5890"/>
    <w:rsid w:val="004E5377"/>
    <w:rsid w:val="004E5AB4"/>
    <w:rsid w:val="00500C0F"/>
    <w:rsid w:val="0050222B"/>
    <w:rsid w:val="005041EB"/>
    <w:rsid w:val="00512049"/>
    <w:rsid w:val="00522803"/>
    <w:rsid w:val="00522D53"/>
    <w:rsid w:val="0055312F"/>
    <w:rsid w:val="0055322A"/>
    <w:rsid w:val="005576B0"/>
    <w:rsid w:val="00565BA8"/>
    <w:rsid w:val="005868B8"/>
    <w:rsid w:val="005A6A10"/>
    <w:rsid w:val="005A72CD"/>
    <w:rsid w:val="005B1C35"/>
    <w:rsid w:val="005B51D3"/>
    <w:rsid w:val="005C39F5"/>
    <w:rsid w:val="005C4E0D"/>
    <w:rsid w:val="00604F5F"/>
    <w:rsid w:val="00610663"/>
    <w:rsid w:val="00613BBB"/>
    <w:rsid w:val="006253D0"/>
    <w:rsid w:val="00644815"/>
    <w:rsid w:val="006476AB"/>
    <w:rsid w:val="0065231A"/>
    <w:rsid w:val="006614A9"/>
    <w:rsid w:val="00661EEC"/>
    <w:rsid w:val="006736F7"/>
    <w:rsid w:val="006961E7"/>
    <w:rsid w:val="006B4C7F"/>
    <w:rsid w:val="006C26C7"/>
    <w:rsid w:val="006D7368"/>
    <w:rsid w:val="006E2DC6"/>
    <w:rsid w:val="006F794F"/>
    <w:rsid w:val="007034EB"/>
    <w:rsid w:val="00704F0E"/>
    <w:rsid w:val="0071475C"/>
    <w:rsid w:val="0072434D"/>
    <w:rsid w:val="007262C2"/>
    <w:rsid w:val="00730062"/>
    <w:rsid w:val="007516C7"/>
    <w:rsid w:val="00763BC2"/>
    <w:rsid w:val="007833D1"/>
    <w:rsid w:val="00796268"/>
    <w:rsid w:val="007A5AFC"/>
    <w:rsid w:val="007C5B8E"/>
    <w:rsid w:val="007D2818"/>
    <w:rsid w:val="007F3900"/>
    <w:rsid w:val="0081428C"/>
    <w:rsid w:val="00831899"/>
    <w:rsid w:val="00837605"/>
    <w:rsid w:val="00877053"/>
    <w:rsid w:val="0089008B"/>
    <w:rsid w:val="00894141"/>
    <w:rsid w:val="008A2A29"/>
    <w:rsid w:val="008B2C84"/>
    <w:rsid w:val="008C1492"/>
    <w:rsid w:val="008D00D0"/>
    <w:rsid w:val="008D78F3"/>
    <w:rsid w:val="008E422F"/>
    <w:rsid w:val="009012E8"/>
    <w:rsid w:val="00903D95"/>
    <w:rsid w:val="00910A68"/>
    <w:rsid w:val="00920DB8"/>
    <w:rsid w:val="0094477A"/>
    <w:rsid w:val="009521BD"/>
    <w:rsid w:val="009611C1"/>
    <w:rsid w:val="00967DA8"/>
    <w:rsid w:val="00967FA1"/>
    <w:rsid w:val="00987B1C"/>
    <w:rsid w:val="009916B9"/>
    <w:rsid w:val="009953B4"/>
    <w:rsid w:val="009A55B5"/>
    <w:rsid w:val="009C664B"/>
    <w:rsid w:val="009D6041"/>
    <w:rsid w:val="009E27B7"/>
    <w:rsid w:val="009E66BB"/>
    <w:rsid w:val="009F6384"/>
    <w:rsid w:val="00A06E9E"/>
    <w:rsid w:val="00A21681"/>
    <w:rsid w:val="00A22747"/>
    <w:rsid w:val="00A2653E"/>
    <w:rsid w:val="00A30758"/>
    <w:rsid w:val="00A631ED"/>
    <w:rsid w:val="00A856ED"/>
    <w:rsid w:val="00A91FC2"/>
    <w:rsid w:val="00AA0678"/>
    <w:rsid w:val="00AB182E"/>
    <w:rsid w:val="00AC3111"/>
    <w:rsid w:val="00AE38D2"/>
    <w:rsid w:val="00AE7290"/>
    <w:rsid w:val="00B04CED"/>
    <w:rsid w:val="00B05479"/>
    <w:rsid w:val="00B32268"/>
    <w:rsid w:val="00B33242"/>
    <w:rsid w:val="00B342D7"/>
    <w:rsid w:val="00B43560"/>
    <w:rsid w:val="00B630BD"/>
    <w:rsid w:val="00B6324A"/>
    <w:rsid w:val="00B663CB"/>
    <w:rsid w:val="00B67D0D"/>
    <w:rsid w:val="00B700DA"/>
    <w:rsid w:val="00B721B4"/>
    <w:rsid w:val="00B8321F"/>
    <w:rsid w:val="00B85739"/>
    <w:rsid w:val="00B963E5"/>
    <w:rsid w:val="00BD30B8"/>
    <w:rsid w:val="00BD38B7"/>
    <w:rsid w:val="00BD7705"/>
    <w:rsid w:val="00BE1042"/>
    <w:rsid w:val="00BE2762"/>
    <w:rsid w:val="00BE5AE8"/>
    <w:rsid w:val="00BE768D"/>
    <w:rsid w:val="00BF1D54"/>
    <w:rsid w:val="00BF7A10"/>
    <w:rsid w:val="00C10EB1"/>
    <w:rsid w:val="00C47A67"/>
    <w:rsid w:val="00C53B40"/>
    <w:rsid w:val="00C56B5A"/>
    <w:rsid w:val="00C62722"/>
    <w:rsid w:val="00C7508A"/>
    <w:rsid w:val="00C827CD"/>
    <w:rsid w:val="00C95886"/>
    <w:rsid w:val="00C96084"/>
    <w:rsid w:val="00CA6B16"/>
    <w:rsid w:val="00CB102D"/>
    <w:rsid w:val="00CB5EF0"/>
    <w:rsid w:val="00CC1757"/>
    <w:rsid w:val="00CC5C10"/>
    <w:rsid w:val="00CE5743"/>
    <w:rsid w:val="00CF2FC7"/>
    <w:rsid w:val="00CF4605"/>
    <w:rsid w:val="00D26BC4"/>
    <w:rsid w:val="00D5517D"/>
    <w:rsid w:val="00D92E20"/>
    <w:rsid w:val="00D96076"/>
    <w:rsid w:val="00DA7856"/>
    <w:rsid w:val="00DB64EE"/>
    <w:rsid w:val="00DE6DB5"/>
    <w:rsid w:val="00DF0709"/>
    <w:rsid w:val="00DF3B22"/>
    <w:rsid w:val="00E2592B"/>
    <w:rsid w:val="00E4024A"/>
    <w:rsid w:val="00E40B3E"/>
    <w:rsid w:val="00E448A3"/>
    <w:rsid w:val="00E503D6"/>
    <w:rsid w:val="00E66AD3"/>
    <w:rsid w:val="00E91C91"/>
    <w:rsid w:val="00E93C53"/>
    <w:rsid w:val="00EA0042"/>
    <w:rsid w:val="00EA762C"/>
    <w:rsid w:val="00EB7335"/>
    <w:rsid w:val="00EF591D"/>
    <w:rsid w:val="00F21029"/>
    <w:rsid w:val="00F530B2"/>
    <w:rsid w:val="00F80A43"/>
    <w:rsid w:val="00F82897"/>
    <w:rsid w:val="00F90C84"/>
    <w:rsid w:val="00F92986"/>
    <w:rsid w:val="00F965A1"/>
    <w:rsid w:val="00FA1AF4"/>
    <w:rsid w:val="00FB28D8"/>
    <w:rsid w:val="00FD1E4C"/>
    <w:rsid w:val="00FE448B"/>
    <w:rsid w:val="00FF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1F"/>
    <w:pPr>
      <w:widowControl w:val="0"/>
      <w:suppressAutoHyphens/>
      <w:spacing w:before="0" w:after="0"/>
      <w:jc w:val="left"/>
    </w:pPr>
    <w:rPr>
      <w:rFonts w:ascii="Times New Roman" w:eastAsia="Tahoma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4191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04191F"/>
    <w:pPr>
      <w:suppressLineNumbers/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AC31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3111"/>
    <w:rPr>
      <w:rFonts w:ascii="Times New Roman" w:eastAsia="Tahoma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AC31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111"/>
    <w:rPr>
      <w:rFonts w:ascii="Times New Roman" w:eastAsia="Tahoma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111"/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48E2"/>
    <w:pPr>
      <w:ind w:left="720"/>
      <w:contextualSpacing/>
    </w:pPr>
  </w:style>
  <w:style w:type="character" w:styleId="Hipervnculo">
    <w:name w:val="Hyperlink"/>
    <w:basedOn w:val="Fuentedeprrafopredeter"/>
    <w:rsid w:val="00565BA8"/>
    <w:rPr>
      <w:color w:val="0000FF"/>
      <w:u w:val="single"/>
    </w:rPr>
  </w:style>
  <w:style w:type="paragraph" w:styleId="NormalWeb">
    <w:name w:val="Normal (Web)"/>
    <w:basedOn w:val="Normal"/>
    <w:rsid w:val="00C7508A"/>
    <w:pPr>
      <w:spacing w:before="280" w:after="280"/>
    </w:pPr>
    <w:rPr>
      <w:rFonts w:cs="Tahom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iestrada</dc:creator>
  <cp:lastModifiedBy>iestrada</cp:lastModifiedBy>
  <cp:revision>21</cp:revision>
  <cp:lastPrinted>2008-12-17T23:14:00Z</cp:lastPrinted>
  <dcterms:created xsi:type="dcterms:W3CDTF">2008-07-31T23:53:00Z</dcterms:created>
  <dcterms:modified xsi:type="dcterms:W3CDTF">2008-12-17T23:15:00Z</dcterms:modified>
</cp:coreProperties>
</file>